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AA" w:rsidRPr="00AD7A9C" w:rsidRDefault="00A14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 Classroom </w:t>
      </w:r>
      <w:r w:rsidR="008C154B" w:rsidRPr="00AD7A9C">
        <w:rPr>
          <w:rFonts w:asciiTheme="minorHAnsi" w:hAnsiTheme="minorHAnsi" w:cstheme="minorHAnsi"/>
        </w:rPr>
        <w:br/>
        <w:t>October 10</w:t>
      </w:r>
      <w:r w:rsidR="008C154B" w:rsidRPr="00AD7A9C">
        <w:rPr>
          <w:rFonts w:asciiTheme="minorHAnsi" w:hAnsiTheme="minorHAnsi" w:cstheme="minorHAnsi"/>
          <w:vertAlign w:val="superscript"/>
        </w:rPr>
        <w:t>th</w:t>
      </w:r>
      <w:r w:rsidR="008C154B" w:rsidRPr="00AD7A9C">
        <w:rPr>
          <w:rFonts w:asciiTheme="minorHAnsi" w:hAnsiTheme="minorHAnsi" w:cstheme="minorHAnsi"/>
        </w:rPr>
        <w:t xml:space="preserve"> 2017 </w:t>
      </w:r>
    </w:p>
    <w:p w:rsidR="008C154B" w:rsidRDefault="00A14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Topic:  Overrepresentation of Indigenous Peoples in the Canadian Criminal Justice System </w:t>
      </w:r>
      <w:r w:rsidR="0093423A">
        <w:rPr>
          <w:rFonts w:asciiTheme="minorHAnsi" w:hAnsiTheme="minorHAnsi" w:cstheme="minorHAnsi"/>
        </w:rPr>
        <w:br/>
        <w:t xml:space="preserve">Course: Canadian Criminal Justice System </w:t>
      </w:r>
      <w:r w:rsidR="00897313">
        <w:rPr>
          <w:rFonts w:asciiTheme="minorHAnsi" w:hAnsiTheme="minorHAnsi" w:cstheme="minorHAnsi"/>
        </w:rPr>
        <w:t>– PFP101</w:t>
      </w:r>
      <w:r w:rsidR="00897313">
        <w:rPr>
          <w:rFonts w:asciiTheme="minorHAnsi" w:hAnsiTheme="minorHAnsi" w:cstheme="minorHAnsi"/>
        </w:rPr>
        <w:br/>
        <w:t xml:space="preserve">Students: Protection, Security and Investigations (PSI), Durham College </w:t>
      </w:r>
    </w:p>
    <w:p w:rsidR="00A1450D" w:rsidRDefault="00A14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Participants: </w:t>
      </w:r>
    </w:p>
    <w:p w:rsidR="00C04C3C" w:rsidRDefault="00A14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Bandini Sethi, School of Justice and Emergency Services, Durham College</w:t>
      </w:r>
      <w:r>
        <w:rPr>
          <w:rFonts w:asciiTheme="minorHAnsi" w:hAnsiTheme="minorHAnsi" w:cstheme="minorHAnsi"/>
        </w:rPr>
        <w:br/>
        <w:t xml:space="preserve">Julie Pigeon, Aboriginal Student Centre, Durham College </w:t>
      </w:r>
      <w:r>
        <w:rPr>
          <w:rFonts w:asciiTheme="minorHAnsi" w:hAnsiTheme="minorHAnsi" w:cstheme="minorHAnsi"/>
        </w:rPr>
        <w:br/>
        <w:t xml:space="preserve">Peggy Forbes, </w:t>
      </w:r>
      <w:r>
        <w:rPr>
          <w:rFonts w:asciiTheme="minorHAnsi" w:hAnsiTheme="minorHAnsi" w:cstheme="minorHAnsi"/>
        </w:rPr>
        <w:t>Aboriginal Student Centre, Durham College</w:t>
      </w:r>
      <w:r>
        <w:rPr>
          <w:rFonts w:asciiTheme="minorHAnsi" w:hAnsiTheme="minorHAnsi" w:cstheme="minorHAnsi"/>
        </w:rPr>
        <w:br/>
        <w:t xml:space="preserve">Kane Chamberlain, Chamberlain and Associates </w:t>
      </w:r>
      <w:r>
        <w:rPr>
          <w:rFonts w:asciiTheme="minorHAnsi" w:hAnsiTheme="minorHAnsi" w:cstheme="minorHAnsi"/>
        </w:rPr>
        <w:br/>
        <w:t>Confederation College, TBA</w:t>
      </w:r>
    </w:p>
    <w:p w:rsidR="00A1450D" w:rsidRDefault="00A1450D">
      <w:pPr>
        <w:rPr>
          <w:rFonts w:asciiTheme="minorHAnsi" w:hAnsiTheme="minorHAnsi" w:cstheme="minorHAnsi"/>
        </w:rPr>
      </w:pPr>
    </w:p>
    <w:p w:rsidR="00A1450D" w:rsidRDefault="002A6C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Plan/Discussion Points </w:t>
      </w:r>
    </w:p>
    <w:p w:rsidR="00A1450D" w:rsidRDefault="00803446" w:rsidP="008034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3446">
        <w:rPr>
          <w:rFonts w:asciiTheme="minorHAnsi" w:hAnsiTheme="minorHAnsi" w:cstheme="minorHAnsi"/>
        </w:rPr>
        <w:t xml:space="preserve">Indigenous people are overrepresented in Canada's criminal justice system as both victims and offenders. </w:t>
      </w:r>
    </w:p>
    <w:p w:rsidR="002A6C53" w:rsidRDefault="003C3D47" w:rsidP="008034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History – Royal Commission on Aboriginal Peoples to the Truth and Reconciliation Commission, and the impact on the criminal justice system. </w:t>
      </w:r>
    </w:p>
    <w:p w:rsidR="002A6C53" w:rsidRPr="002A6C53" w:rsidRDefault="002A6C53" w:rsidP="002A6C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A6C53">
        <w:rPr>
          <w:rFonts w:asciiTheme="minorHAnsi" w:hAnsiTheme="minorHAnsi" w:cstheme="minorHAnsi"/>
        </w:rPr>
        <w:t>Indigenous adults and youth overrepresented in custody</w:t>
      </w:r>
      <w:r>
        <w:rPr>
          <w:rFonts w:asciiTheme="minorHAnsi" w:hAnsiTheme="minorHAnsi" w:cstheme="minorHAnsi"/>
        </w:rPr>
        <w:t xml:space="preserve">. </w:t>
      </w:r>
      <w:r w:rsidRPr="002A6C53">
        <w:rPr>
          <w:rFonts w:asciiTheme="minorHAnsi" w:hAnsiTheme="minorHAnsi" w:cstheme="minorHAnsi"/>
        </w:rPr>
        <w:t>In 2014/2015, Indigenous adults accounted for 26% of provincial/territorial custody admissions and 25% of the in -custody feder</w:t>
      </w:r>
      <w:r>
        <w:rPr>
          <w:rFonts w:asciiTheme="minorHAnsi" w:hAnsiTheme="minorHAnsi" w:cstheme="minorHAnsi"/>
        </w:rPr>
        <w:t>al offender population</w:t>
      </w:r>
      <w:r w:rsidRPr="002A6C53">
        <w:rPr>
          <w:rFonts w:asciiTheme="minorHAnsi" w:hAnsiTheme="minorHAnsi" w:cstheme="minorHAnsi"/>
        </w:rPr>
        <w:t xml:space="preserve">. The proportion of Indigenous adults in custody was about 9 times higher than their representation in the adult population (3%). Indigenous adults were overrepresented in provincial/territorial custody in most jurisdictions, especially British </w:t>
      </w:r>
      <w:r w:rsidRPr="002A6C53">
        <w:rPr>
          <w:rFonts w:asciiTheme="minorHAnsi" w:hAnsiTheme="minorHAnsi" w:cstheme="minorHAnsi"/>
        </w:rPr>
        <w:t>Columbia,</w:t>
      </w:r>
      <w:r>
        <w:rPr>
          <w:rFonts w:asciiTheme="minorHAnsi" w:hAnsiTheme="minorHAnsi" w:cstheme="minorHAnsi"/>
        </w:rPr>
        <w:t xml:space="preserve"> Saskatchewan,</w:t>
      </w:r>
      <w:r w:rsidRPr="002A6C53">
        <w:rPr>
          <w:rFonts w:asciiTheme="minorHAnsi" w:hAnsiTheme="minorHAnsi" w:cstheme="minorHAnsi"/>
        </w:rPr>
        <w:t xml:space="preserve"> Manitoba, and Ontario.</w:t>
      </w:r>
    </w:p>
    <w:p w:rsidR="00A5632A" w:rsidRPr="00A5632A" w:rsidRDefault="00A5632A" w:rsidP="00A563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632A">
        <w:rPr>
          <w:rFonts w:asciiTheme="minorHAnsi" w:hAnsiTheme="minorHAnsi" w:cstheme="minorHAnsi"/>
        </w:rPr>
        <w:t xml:space="preserve">Aboriginal people are so vastly over-represented in Canada's federal prison system that current policies are clearly failing them, according to </w:t>
      </w:r>
      <w:r>
        <w:rPr>
          <w:rFonts w:asciiTheme="minorHAnsi" w:hAnsiTheme="minorHAnsi" w:cstheme="minorHAnsi"/>
        </w:rPr>
        <w:t xml:space="preserve">the </w:t>
      </w:r>
      <w:r w:rsidRPr="00A5632A">
        <w:rPr>
          <w:rFonts w:asciiTheme="minorHAnsi" w:hAnsiTheme="minorHAnsi" w:cstheme="minorHAnsi"/>
        </w:rPr>
        <w:t>Office of</w:t>
      </w:r>
      <w:r>
        <w:rPr>
          <w:rFonts w:asciiTheme="minorHAnsi" w:hAnsiTheme="minorHAnsi" w:cstheme="minorHAnsi"/>
        </w:rPr>
        <w:t xml:space="preserve"> the Correctional Investigator, Howard Sapers. </w:t>
      </w:r>
    </w:p>
    <w:p w:rsidR="00A5632A" w:rsidRDefault="00A5632A" w:rsidP="00FA2B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632A">
        <w:rPr>
          <w:rFonts w:asciiTheme="minorHAnsi" w:hAnsiTheme="minorHAnsi" w:cstheme="minorHAnsi"/>
        </w:rPr>
        <w:t>The trail of many social policies which have marginalized one group of our population "de</w:t>
      </w:r>
      <w:r w:rsidR="00395440">
        <w:rPr>
          <w:rFonts w:asciiTheme="minorHAnsi" w:hAnsiTheme="minorHAnsi" w:cstheme="minorHAnsi"/>
        </w:rPr>
        <w:t xml:space="preserve">fines systemic discrimination.” </w:t>
      </w:r>
      <w:r w:rsidR="00FA2B01" w:rsidRPr="00FA2B01">
        <w:rPr>
          <w:rFonts w:asciiTheme="minorHAnsi" w:hAnsiTheme="minorHAnsi" w:cstheme="minorHAnsi"/>
        </w:rPr>
        <w:t>"In other words, while aboriginal people in Canada comprise just four per cent of the population, in federal prisons nearly one in four is Métis, Inuit, or First Nations."</w:t>
      </w:r>
    </w:p>
    <w:p w:rsidR="00FA2B01" w:rsidRPr="00897313" w:rsidRDefault="0074602B" w:rsidP="00BF6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97313">
        <w:rPr>
          <w:rFonts w:asciiTheme="minorHAnsi" w:hAnsiTheme="minorHAnsi" w:cstheme="minorHAnsi"/>
        </w:rPr>
        <w:t xml:space="preserve">Reconciliation – what does it mean?  Looking towards the future. </w:t>
      </w:r>
      <w:bookmarkStart w:id="0" w:name="_GoBack"/>
      <w:bookmarkEnd w:id="0"/>
    </w:p>
    <w:p w:rsidR="00B64618" w:rsidRDefault="00B64618" w:rsidP="00FA2B01">
      <w:pPr>
        <w:pStyle w:val="ListParagraph"/>
        <w:rPr>
          <w:rFonts w:asciiTheme="minorHAnsi" w:hAnsiTheme="minorHAnsi" w:cstheme="minorHAnsi"/>
        </w:rPr>
      </w:pPr>
    </w:p>
    <w:p w:rsidR="00B64618" w:rsidRDefault="00B64618" w:rsidP="00FA2B01">
      <w:pPr>
        <w:pStyle w:val="ListParagraph"/>
        <w:rPr>
          <w:rFonts w:asciiTheme="minorHAnsi" w:hAnsiTheme="minorHAnsi" w:cstheme="minorHAnsi"/>
        </w:rPr>
      </w:pPr>
    </w:p>
    <w:p w:rsidR="00B64618" w:rsidRDefault="00B64618" w:rsidP="00FA2B01">
      <w:pPr>
        <w:pStyle w:val="ListParagraph"/>
        <w:rPr>
          <w:rFonts w:asciiTheme="minorHAnsi" w:hAnsiTheme="minorHAnsi" w:cstheme="minorHAnsi"/>
        </w:rPr>
      </w:pPr>
    </w:p>
    <w:p w:rsidR="00CE665A" w:rsidRPr="00AD7A9C" w:rsidRDefault="00FA2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A6C53" w:rsidRPr="002A6C53">
        <w:rPr>
          <w:rFonts w:asciiTheme="minorHAnsi" w:hAnsiTheme="minorHAnsi" w:cstheme="minorHAnsi"/>
        </w:rPr>
        <w:t>ource</w:t>
      </w:r>
      <w:r w:rsidR="00814B2B">
        <w:rPr>
          <w:rFonts w:asciiTheme="minorHAnsi" w:hAnsiTheme="minorHAnsi" w:cstheme="minorHAnsi"/>
        </w:rPr>
        <w:t>s</w:t>
      </w:r>
      <w:r w:rsidR="002A6C53" w:rsidRPr="002A6C53">
        <w:rPr>
          <w:rFonts w:asciiTheme="minorHAnsi" w:hAnsiTheme="minorHAnsi" w:cstheme="minorHAnsi"/>
        </w:rPr>
        <w:t>: Statistics Canada</w:t>
      </w:r>
      <w:r w:rsidR="00CE665A">
        <w:rPr>
          <w:rFonts w:asciiTheme="minorHAnsi" w:hAnsiTheme="minorHAnsi" w:cstheme="minorHAnsi"/>
        </w:rPr>
        <w:br/>
        <w:t>Office of the Correctional Investigator</w:t>
      </w:r>
      <w:r w:rsidR="00CE665A">
        <w:rPr>
          <w:rFonts w:asciiTheme="minorHAnsi" w:hAnsiTheme="minorHAnsi" w:cstheme="minorHAnsi"/>
        </w:rPr>
        <w:br/>
        <w:t>Correctional Services Canada</w:t>
      </w:r>
    </w:p>
    <w:sectPr w:rsidR="00CE665A" w:rsidRPr="00AD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398E"/>
    <w:multiLevelType w:val="hybridMultilevel"/>
    <w:tmpl w:val="234A1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B"/>
    <w:rsid w:val="0007546E"/>
    <w:rsid w:val="002A6C53"/>
    <w:rsid w:val="00395440"/>
    <w:rsid w:val="003C3D47"/>
    <w:rsid w:val="003F4AAA"/>
    <w:rsid w:val="0074602B"/>
    <w:rsid w:val="00803446"/>
    <w:rsid w:val="00814B2B"/>
    <w:rsid w:val="00897313"/>
    <w:rsid w:val="008C154B"/>
    <w:rsid w:val="0093423A"/>
    <w:rsid w:val="00A1450D"/>
    <w:rsid w:val="00A5632A"/>
    <w:rsid w:val="00AD7A9C"/>
    <w:rsid w:val="00B64618"/>
    <w:rsid w:val="00C04C3C"/>
    <w:rsid w:val="00CE665A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DD7C"/>
  <w15:chartTrackingRefBased/>
  <w15:docId w15:val="{05D62C26-2E96-4150-B913-886A2BB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Bandini Sethi</dc:creator>
  <cp:keywords/>
  <dc:description/>
  <cp:lastModifiedBy>Bandini Sethi</cp:lastModifiedBy>
  <cp:revision>16</cp:revision>
  <dcterms:created xsi:type="dcterms:W3CDTF">2017-10-03T19:13:00Z</dcterms:created>
  <dcterms:modified xsi:type="dcterms:W3CDTF">2017-10-04T21:34:00Z</dcterms:modified>
</cp:coreProperties>
</file>